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CCAA" w14:textId="77777777" w:rsidR="00E741A3" w:rsidRDefault="00E741A3" w:rsidP="00E741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1F08ED9" wp14:editId="24A4DF65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4CD4" w14:textId="77777777" w:rsidR="00E741A3" w:rsidRDefault="00E741A3" w:rsidP="00E741A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12884E44" w14:textId="77777777" w:rsidR="00E741A3" w:rsidRDefault="00E741A3" w:rsidP="00E741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14:paraId="122F33E3" w14:textId="77777777" w:rsidR="00E741A3" w:rsidRDefault="00E741A3" w:rsidP="00E741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ОБ’ЄДНАНОЇ  ТЕРИТОРІАЛЬНОЇ ГРОМАДИ ЧЕРКАСЬКОЇ ОБЛАСТІ</w:t>
      </w:r>
    </w:p>
    <w:p w14:paraId="37E6533F" w14:textId="77777777" w:rsidR="00E741A3" w:rsidRPr="004F3050" w:rsidRDefault="00E741A3" w:rsidP="00E741A3">
      <w:pPr>
        <w:jc w:val="center"/>
        <w:rPr>
          <w:b/>
          <w:bCs/>
          <w:sz w:val="36"/>
          <w:szCs w:val="28"/>
        </w:rPr>
      </w:pPr>
      <w:r w:rsidRPr="004F3050">
        <w:rPr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1AE0E2" wp14:editId="76322AF8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C3CC7" id="Группа 2" o:spid="_x0000_s1026" style="position:absolute;margin-left:42.75pt;margin-top:2.9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1A14722E" w14:textId="77777777" w:rsidR="00C27E9D" w:rsidRDefault="007446FD" w:rsidP="00303D97">
      <w:pPr>
        <w:pStyle w:val="a3"/>
        <w:jc w:val="center"/>
        <w:rPr>
          <w:b/>
          <w:sz w:val="28"/>
          <w:szCs w:val="28"/>
        </w:rPr>
      </w:pPr>
      <w:r w:rsidRPr="007446FD">
        <w:rPr>
          <w:b/>
          <w:sz w:val="28"/>
          <w:szCs w:val="28"/>
        </w:rPr>
        <w:t xml:space="preserve">Р І Ш Е Н </w:t>
      </w:r>
      <w:proofErr w:type="spellStart"/>
      <w:r w:rsidRPr="007446FD">
        <w:rPr>
          <w:b/>
          <w:sz w:val="28"/>
          <w:szCs w:val="28"/>
        </w:rPr>
        <w:t>Н</w:t>
      </w:r>
      <w:proofErr w:type="spellEnd"/>
      <w:r w:rsidRPr="007446FD">
        <w:rPr>
          <w:b/>
          <w:sz w:val="28"/>
          <w:szCs w:val="28"/>
        </w:rPr>
        <w:t xml:space="preserve"> Я</w:t>
      </w:r>
    </w:p>
    <w:p w14:paraId="7944A541" w14:textId="1D9E9613" w:rsidR="00631261" w:rsidRPr="003809A0" w:rsidRDefault="00C27E9D" w:rsidP="0063126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7D3E17">
        <w:rPr>
          <w:b/>
          <w:bCs/>
          <w:sz w:val="28"/>
          <w:szCs w:val="28"/>
        </w:rPr>
        <w:t>11-21.272</w:t>
      </w:r>
      <w:r w:rsidR="00631261" w:rsidRPr="00631261">
        <w:rPr>
          <w:b/>
          <w:bCs/>
          <w:sz w:val="28"/>
          <w:szCs w:val="28"/>
        </w:rPr>
        <w:t>/</w:t>
      </w:r>
      <w:r w:rsidR="003809A0">
        <w:rPr>
          <w:b/>
          <w:bCs/>
          <w:sz w:val="28"/>
          <w:szCs w:val="28"/>
          <w:lang w:val="en-US"/>
        </w:rPr>
        <w:t>IX</w:t>
      </w:r>
    </w:p>
    <w:p w14:paraId="5984A573" w14:textId="77777777" w:rsidR="00C27866" w:rsidRPr="00EC1B1C" w:rsidRDefault="00C27866" w:rsidP="00631261">
      <w:pPr>
        <w:pStyle w:val="a3"/>
        <w:jc w:val="center"/>
        <w:rPr>
          <w:b/>
          <w:bCs/>
          <w:sz w:val="8"/>
          <w:szCs w:val="8"/>
        </w:rPr>
      </w:pPr>
    </w:p>
    <w:p w14:paraId="50CC09EA" w14:textId="5DF459E0" w:rsidR="00E741A3" w:rsidRPr="00D42F24" w:rsidRDefault="007D3E17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17.08.</w:t>
      </w:r>
      <w:r w:rsidR="00E741A3" w:rsidRPr="00D42F24">
        <w:rPr>
          <w:sz w:val="28"/>
          <w:szCs w:val="28"/>
        </w:rPr>
        <w:t>20</w:t>
      </w:r>
      <w:r w:rsidR="003809A0" w:rsidRPr="00D42F24">
        <w:rPr>
          <w:sz w:val="28"/>
          <w:szCs w:val="28"/>
        </w:rPr>
        <w:t>21</w:t>
      </w:r>
      <w:r w:rsidR="00E741A3" w:rsidRPr="00D42F24">
        <w:rPr>
          <w:sz w:val="28"/>
          <w:szCs w:val="28"/>
        </w:rPr>
        <w:t xml:space="preserve"> </w:t>
      </w:r>
    </w:p>
    <w:p w14:paraId="3EA52761" w14:textId="77777777" w:rsidR="00E741A3" w:rsidRPr="00EC1B1C" w:rsidRDefault="00E741A3" w:rsidP="00E741A3">
      <w:pPr>
        <w:pStyle w:val="a3"/>
        <w:jc w:val="both"/>
        <w:rPr>
          <w:sz w:val="12"/>
          <w:szCs w:val="12"/>
        </w:rPr>
      </w:pPr>
    </w:p>
    <w:p w14:paraId="60E4981E" w14:textId="77777777" w:rsidR="00E741A3" w:rsidRPr="00D42F24" w:rsidRDefault="00E741A3" w:rsidP="00E741A3">
      <w:pPr>
        <w:pStyle w:val="a3"/>
        <w:jc w:val="both"/>
        <w:rPr>
          <w:sz w:val="28"/>
          <w:szCs w:val="28"/>
        </w:rPr>
      </w:pPr>
      <w:r w:rsidRPr="00D42F24">
        <w:rPr>
          <w:sz w:val="28"/>
          <w:szCs w:val="28"/>
        </w:rPr>
        <w:t>Про затвердження технічної документації</w:t>
      </w:r>
    </w:p>
    <w:p w14:paraId="3CAC959C" w14:textId="77777777" w:rsidR="00E741A3" w:rsidRPr="00D42F24" w:rsidRDefault="00E741A3" w:rsidP="00E741A3">
      <w:pPr>
        <w:pStyle w:val="a3"/>
        <w:jc w:val="both"/>
        <w:rPr>
          <w:sz w:val="28"/>
          <w:szCs w:val="28"/>
        </w:rPr>
      </w:pPr>
      <w:r w:rsidRPr="00D42F24">
        <w:rPr>
          <w:sz w:val="28"/>
          <w:szCs w:val="28"/>
        </w:rPr>
        <w:t xml:space="preserve">із землеустрою щодо поділу земельної </w:t>
      </w:r>
    </w:p>
    <w:p w14:paraId="43F44BED" w14:textId="62121B2B" w:rsidR="00E741A3" w:rsidRPr="00D42F24" w:rsidRDefault="00E741A3" w:rsidP="00E741A3">
      <w:pPr>
        <w:pStyle w:val="a3"/>
        <w:jc w:val="both"/>
        <w:rPr>
          <w:sz w:val="28"/>
          <w:szCs w:val="28"/>
        </w:rPr>
      </w:pPr>
      <w:r w:rsidRPr="00D42F24">
        <w:rPr>
          <w:sz w:val="28"/>
          <w:szCs w:val="28"/>
        </w:rPr>
        <w:t xml:space="preserve">ділянки площею </w:t>
      </w:r>
      <w:r w:rsidR="009C1E60">
        <w:rPr>
          <w:sz w:val="28"/>
          <w:szCs w:val="28"/>
        </w:rPr>
        <w:t xml:space="preserve">14,1000 </w:t>
      </w:r>
      <w:r w:rsidR="00E94C03" w:rsidRPr="00D42F24">
        <w:rPr>
          <w:sz w:val="28"/>
          <w:szCs w:val="28"/>
        </w:rPr>
        <w:t>га</w:t>
      </w:r>
    </w:p>
    <w:p w14:paraId="0E119D2A" w14:textId="77777777" w:rsidR="00E741A3" w:rsidRPr="00EC1B1C" w:rsidRDefault="00E741A3" w:rsidP="00E741A3">
      <w:pPr>
        <w:pStyle w:val="a3"/>
        <w:jc w:val="both"/>
        <w:rPr>
          <w:sz w:val="14"/>
          <w:szCs w:val="14"/>
        </w:rPr>
      </w:pPr>
    </w:p>
    <w:p w14:paraId="54C71478" w14:textId="0C9EE7AA" w:rsidR="00E741A3" w:rsidRPr="00D42F24" w:rsidRDefault="00E741A3" w:rsidP="00E741A3">
      <w:pPr>
        <w:pStyle w:val="a3"/>
        <w:ind w:firstLine="708"/>
        <w:jc w:val="both"/>
        <w:rPr>
          <w:sz w:val="28"/>
          <w:szCs w:val="28"/>
        </w:rPr>
      </w:pPr>
      <w:r w:rsidRPr="00D42F24">
        <w:rPr>
          <w:sz w:val="28"/>
          <w:szCs w:val="28"/>
        </w:rPr>
        <w:t>Відповідно до пункту 34 частини першої статті 26, статті 59 Закону України «Про місцеве самоврядування в Україні», керуючись статтями 12, 186 Земельного кодексу України, статтями 19, 25, 56 Закону України «Про землеустрій», Закону України «Про внесення змін до деяких законодавчих актів України щодо розмежування земель державної</w:t>
      </w:r>
      <w:r w:rsidR="002370D1" w:rsidRPr="00D42F24">
        <w:rPr>
          <w:sz w:val="28"/>
          <w:szCs w:val="28"/>
        </w:rPr>
        <w:t xml:space="preserve"> </w:t>
      </w:r>
      <w:r w:rsidRPr="00D42F24">
        <w:rPr>
          <w:sz w:val="28"/>
          <w:szCs w:val="28"/>
        </w:rPr>
        <w:t>та комунальної власності», розглянувши технічну документацію</w:t>
      </w:r>
      <w:r w:rsidR="00265E77" w:rsidRPr="00D42F24">
        <w:rPr>
          <w:sz w:val="28"/>
          <w:szCs w:val="28"/>
        </w:rPr>
        <w:t xml:space="preserve"> </w:t>
      </w:r>
      <w:r w:rsidRPr="00D42F24">
        <w:rPr>
          <w:sz w:val="28"/>
          <w:szCs w:val="28"/>
        </w:rPr>
        <w:t>із землеустрою</w:t>
      </w:r>
      <w:r w:rsidR="00D24BDA" w:rsidRPr="00D42F24">
        <w:rPr>
          <w:sz w:val="28"/>
          <w:szCs w:val="28"/>
        </w:rPr>
        <w:t xml:space="preserve"> щодо поділу земельної ділянки</w:t>
      </w:r>
      <w:r w:rsidRPr="00D42F24">
        <w:rPr>
          <w:sz w:val="28"/>
          <w:szCs w:val="28"/>
        </w:rPr>
        <w:t>, враховуючи висновок постійної депутатської комісії з питань екології, охорони довкілля</w:t>
      </w:r>
      <w:r w:rsidR="00D42F24">
        <w:rPr>
          <w:sz w:val="28"/>
          <w:szCs w:val="28"/>
        </w:rPr>
        <w:t xml:space="preserve"> </w:t>
      </w:r>
      <w:r w:rsidRPr="00D42F24">
        <w:rPr>
          <w:sz w:val="28"/>
          <w:szCs w:val="28"/>
        </w:rPr>
        <w:t>та регулювання земельних відносин</w:t>
      </w:r>
      <w:r w:rsidR="00D24BDA" w:rsidRPr="00D42F24">
        <w:rPr>
          <w:sz w:val="28"/>
          <w:szCs w:val="28"/>
        </w:rPr>
        <w:t xml:space="preserve"> </w:t>
      </w:r>
      <w:r w:rsidRPr="00D42F24">
        <w:rPr>
          <w:sz w:val="28"/>
          <w:szCs w:val="28"/>
        </w:rPr>
        <w:t>від</w:t>
      </w:r>
      <w:r w:rsidR="007D3E17">
        <w:rPr>
          <w:sz w:val="28"/>
          <w:szCs w:val="28"/>
        </w:rPr>
        <w:t xml:space="preserve"> 12.08</w:t>
      </w:r>
      <w:r w:rsidR="00E94C03" w:rsidRPr="00D42F24">
        <w:rPr>
          <w:color w:val="000000" w:themeColor="text1"/>
          <w:sz w:val="28"/>
          <w:szCs w:val="28"/>
        </w:rPr>
        <w:t>.</w:t>
      </w:r>
      <w:r w:rsidRPr="00D42F24">
        <w:rPr>
          <w:sz w:val="28"/>
          <w:szCs w:val="28"/>
        </w:rPr>
        <w:t>20</w:t>
      </w:r>
      <w:r w:rsidR="00BD4D6B" w:rsidRPr="00D42F24">
        <w:rPr>
          <w:sz w:val="28"/>
          <w:szCs w:val="28"/>
        </w:rPr>
        <w:t>21</w:t>
      </w:r>
      <w:r w:rsidRPr="00D42F24">
        <w:rPr>
          <w:sz w:val="28"/>
          <w:szCs w:val="28"/>
        </w:rPr>
        <w:t xml:space="preserve">, </w:t>
      </w:r>
    </w:p>
    <w:p w14:paraId="746932FB" w14:textId="77777777" w:rsidR="00C27866" w:rsidRPr="00D42F24" w:rsidRDefault="00C27866" w:rsidP="00E741A3">
      <w:pPr>
        <w:pStyle w:val="a3"/>
        <w:ind w:firstLine="708"/>
        <w:jc w:val="both"/>
        <w:rPr>
          <w:sz w:val="10"/>
          <w:szCs w:val="10"/>
        </w:rPr>
      </w:pPr>
    </w:p>
    <w:p w14:paraId="02D5BCE6" w14:textId="77777777" w:rsidR="00E741A3" w:rsidRPr="00D42F24" w:rsidRDefault="00E741A3" w:rsidP="00E741A3">
      <w:pPr>
        <w:pStyle w:val="a3"/>
        <w:jc w:val="center"/>
        <w:rPr>
          <w:sz w:val="28"/>
          <w:szCs w:val="28"/>
        </w:rPr>
      </w:pPr>
      <w:r w:rsidRPr="00D42F24">
        <w:rPr>
          <w:sz w:val="28"/>
          <w:szCs w:val="28"/>
        </w:rPr>
        <w:t>міська рада вирішила:</w:t>
      </w:r>
    </w:p>
    <w:p w14:paraId="5CBC84D1" w14:textId="77777777" w:rsidR="00E741A3" w:rsidRPr="00EC1B1C" w:rsidRDefault="00E741A3" w:rsidP="00E741A3">
      <w:pPr>
        <w:pStyle w:val="a3"/>
        <w:jc w:val="both"/>
        <w:rPr>
          <w:sz w:val="12"/>
          <w:szCs w:val="12"/>
        </w:rPr>
      </w:pPr>
    </w:p>
    <w:p w14:paraId="474027C9" w14:textId="15D7F416" w:rsidR="00C27E9D" w:rsidRPr="00D42F24" w:rsidRDefault="00E741A3" w:rsidP="00E974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2F24">
        <w:rPr>
          <w:sz w:val="28"/>
          <w:szCs w:val="28"/>
        </w:rPr>
        <w:t xml:space="preserve"> </w:t>
      </w:r>
      <w:r w:rsidR="009950EF" w:rsidRPr="00D42F24">
        <w:rPr>
          <w:sz w:val="28"/>
          <w:szCs w:val="28"/>
        </w:rPr>
        <w:t xml:space="preserve">   </w:t>
      </w:r>
      <w:r w:rsidRPr="00D42F24">
        <w:rPr>
          <w:sz w:val="28"/>
          <w:szCs w:val="28"/>
        </w:rPr>
        <w:t xml:space="preserve"> Затвердити технічну документацію із землеустро</w:t>
      </w:r>
      <w:r w:rsidR="00AC583B" w:rsidRPr="00D42F24">
        <w:rPr>
          <w:sz w:val="28"/>
          <w:szCs w:val="28"/>
        </w:rPr>
        <w:t>ю щодо поділу земельної</w:t>
      </w:r>
      <w:r w:rsidR="009C1E60">
        <w:rPr>
          <w:sz w:val="28"/>
          <w:szCs w:val="28"/>
        </w:rPr>
        <w:t xml:space="preserve"> </w:t>
      </w:r>
      <w:r w:rsidR="00D42F24" w:rsidRPr="00D42F24">
        <w:rPr>
          <w:sz w:val="28"/>
          <w:szCs w:val="28"/>
        </w:rPr>
        <w:t xml:space="preserve">площею </w:t>
      </w:r>
      <w:r w:rsidR="009C1E60">
        <w:rPr>
          <w:sz w:val="28"/>
          <w:szCs w:val="28"/>
        </w:rPr>
        <w:t xml:space="preserve">14,1000 </w:t>
      </w:r>
      <w:r w:rsidR="00D42F24" w:rsidRPr="00D42F24">
        <w:rPr>
          <w:sz w:val="28"/>
          <w:szCs w:val="28"/>
        </w:rPr>
        <w:t xml:space="preserve">га </w:t>
      </w:r>
      <w:r w:rsidR="00EC1B1C">
        <w:rPr>
          <w:sz w:val="28"/>
          <w:szCs w:val="28"/>
        </w:rPr>
        <w:t xml:space="preserve"> </w:t>
      </w:r>
      <w:r w:rsidR="008876C4" w:rsidRPr="00D42F24">
        <w:rPr>
          <w:sz w:val="28"/>
          <w:szCs w:val="28"/>
        </w:rPr>
        <w:t>з цільовим призначенням</w:t>
      </w:r>
      <w:r w:rsidR="00B84BA8" w:rsidRPr="00D42F24">
        <w:rPr>
          <w:sz w:val="28"/>
          <w:szCs w:val="28"/>
        </w:rPr>
        <w:t xml:space="preserve"> </w:t>
      </w:r>
      <w:r w:rsidR="00EC1B1C">
        <w:rPr>
          <w:sz w:val="28"/>
          <w:szCs w:val="28"/>
        </w:rPr>
        <w:t xml:space="preserve">для </w:t>
      </w:r>
      <w:r w:rsidR="009C1E60"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21AC6" w:rsidRPr="00D42F24">
        <w:rPr>
          <w:sz w:val="28"/>
          <w:szCs w:val="28"/>
        </w:rPr>
        <w:t xml:space="preserve">, </w:t>
      </w:r>
      <w:r w:rsidR="00C91F58" w:rsidRPr="00D42F24">
        <w:rPr>
          <w:sz w:val="28"/>
          <w:szCs w:val="28"/>
        </w:rPr>
        <w:t xml:space="preserve">яка розташована </w:t>
      </w:r>
      <w:r w:rsidR="009C1E60">
        <w:rPr>
          <w:sz w:val="28"/>
          <w:szCs w:val="28"/>
        </w:rPr>
        <w:t>в межах м. Шпола, вул. Соборна, 138</w:t>
      </w:r>
      <w:r w:rsidR="00C91F58" w:rsidRPr="00D42F24">
        <w:rPr>
          <w:sz w:val="28"/>
          <w:szCs w:val="28"/>
        </w:rPr>
        <w:t>, Звенигородського району, Черкаської області</w:t>
      </w:r>
      <w:r w:rsidR="009C1E60">
        <w:rPr>
          <w:sz w:val="28"/>
          <w:szCs w:val="28"/>
        </w:rPr>
        <w:t xml:space="preserve"> </w:t>
      </w:r>
      <w:r w:rsidR="009C1E60" w:rsidRPr="00D42F24">
        <w:rPr>
          <w:sz w:val="28"/>
          <w:szCs w:val="28"/>
        </w:rPr>
        <w:t xml:space="preserve">(кадастровий номер </w:t>
      </w:r>
      <w:r w:rsidR="009C1E60">
        <w:rPr>
          <w:sz w:val="28"/>
          <w:szCs w:val="28"/>
        </w:rPr>
        <w:t>7125710100:01:004:0468)</w:t>
      </w:r>
      <w:r w:rsidR="00EC1B1C">
        <w:rPr>
          <w:sz w:val="28"/>
          <w:szCs w:val="28"/>
        </w:rPr>
        <w:t>.</w:t>
      </w:r>
    </w:p>
    <w:p w14:paraId="40BDEC5D" w14:textId="77777777" w:rsidR="008876C4" w:rsidRPr="00D42F24" w:rsidRDefault="00E741A3" w:rsidP="00265E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2F24">
        <w:rPr>
          <w:sz w:val="28"/>
          <w:szCs w:val="28"/>
        </w:rPr>
        <w:t xml:space="preserve"> </w:t>
      </w:r>
      <w:r w:rsidR="009950EF" w:rsidRPr="00D42F24">
        <w:rPr>
          <w:sz w:val="28"/>
          <w:szCs w:val="28"/>
        </w:rPr>
        <w:t xml:space="preserve">   </w:t>
      </w:r>
      <w:r w:rsidRPr="00D42F24">
        <w:rPr>
          <w:sz w:val="28"/>
          <w:szCs w:val="28"/>
        </w:rPr>
        <w:t xml:space="preserve"> </w:t>
      </w:r>
      <w:r w:rsidRPr="00D42F24">
        <w:rPr>
          <w:sz w:val="28"/>
          <w:szCs w:val="28"/>
          <w:lang w:eastAsia="ru-RU"/>
        </w:rPr>
        <w:t>Відділу з питань земельних відносин міської ради</w:t>
      </w:r>
      <w:r w:rsidR="00135B78" w:rsidRPr="00D42F24">
        <w:rPr>
          <w:sz w:val="28"/>
          <w:szCs w:val="28"/>
          <w:lang w:eastAsia="ru-RU"/>
        </w:rPr>
        <w:t xml:space="preserve"> </w:t>
      </w:r>
      <w:r w:rsidRPr="00D42F24">
        <w:rPr>
          <w:sz w:val="28"/>
          <w:szCs w:val="28"/>
          <w:lang w:eastAsia="ru-RU"/>
        </w:rPr>
        <w:t xml:space="preserve"> </w:t>
      </w:r>
      <w:proofErr w:type="spellStart"/>
      <w:r w:rsidRPr="00D42F24">
        <w:rPr>
          <w:sz w:val="28"/>
          <w:szCs w:val="28"/>
          <w:lang w:eastAsia="ru-RU"/>
        </w:rPr>
        <w:t>внести</w:t>
      </w:r>
      <w:proofErr w:type="spellEnd"/>
      <w:r w:rsidRPr="00D42F24">
        <w:rPr>
          <w:sz w:val="28"/>
          <w:szCs w:val="28"/>
          <w:lang w:eastAsia="ru-RU"/>
        </w:rPr>
        <w:t xml:space="preserve"> відповідні зміни до земельно - облікових документів. </w:t>
      </w:r>
      <w:r w:rsidR="009950EF" w:rsidRPr="00D42F24">
        <w:rPr>
          <w:sz w:val="28"/>
          <w:szCs w:val="28"/>
        </w:rPr>
        <w:t xml:space="preserve">  </w:t>
      </w:r>
    </w:p>
    <w:p w14:paraId="51217C8F" w14:textId="77777777" w:rsidR="00E741A3" w:rsidRPr="00265E77" w:rsidRDefault="008876C4" w:rsidP="002F32E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2F24">
        <w:rPr>
          <w:sz w:val="28"/>
          <w:szCs w:val="28"/>
        </w:rPr>
        <w:t xml:space="preserve">      </w:t>
      </w:r>
      <w:r w:rsidR="00E741A3" w:rsidRPr="00D42F24">
        <w:rPr>
          <w:sz w:val="28"/>
          <w:szCs w:val="28"/>
        </w:rPr>
        <w:t>Контроль за виконанням даного рішення покласти на від</w:t>
      </w:r>
      <w:r w:rsidR="002F32E2" w:rsidRPr="00D42F24">
        <w:rPr>
          <w:sz w:val="28"/>
          <w:szCs w:val="28"/>
        </w:rPr>
        <w:t xml:space="preserve">діл з питань земельних відносин </w:t>
      </w:r>
      <w:proofErr w:type="spellStart"/>
      <w:r w:rsidR="002F32E2" w:rsidRPr="00D42F24">
        <w:rPr>
          <w:sz w:val="28"/>
          <w:szCs w:val="28"/>
        </w:rPr>
        <w:t>Шполянської</w:t>
      </w:r>
      <w:proofErr w:type="spellEnd"/>
      <w:r w:rsidR="002F32E2" w:rsidRPr="00D42F24">
        <w:rPr>
          <w:sz w:val="28"/>
          <w:szCs w:val="28"/>
        </w:rPr>
        <w:t xml:space="preserve"> міської ради об’єднаної територіальної громади </w:t>
      </w:r>
      <w:r w:rsidR="00E741A3" w:rsidRPr="00D42F24">
        <w:rPr>
          <w:sz w:val="28"/>
          <w:szCs w:val="28"/>
        </w:rPr>
        <w:t>(</w:t>
      </w:r>
      <w:r w:rsidR="00192F52" w:rsidRPr="00D42F24">
        <w:rPr>
          <w:sz w:val="28"/>
          <w:szCs w:val="28"/>
        </w:rPr>
        <w:t>Заєць</w:t>
      </w:r>
      <w:r w:rsidR="00E741A3" w:rsidRPr="00D42F24">
        <w:rPr>
          <w:sz w:val="28"/>
          <w:szCs w:val="28"/>
        </w:rPr>
        <w:t xml:space="preserve"> </w:t>
      </w:r>
      <w:r w:rsidR="00192F52" w:rsidRPr="00D42F24">
        <w:rPr>
          <w:sz w:val="28"/>
          <w:szCs w:val="28"/>
        </w:rPr>
        <w:t>С</w:t>
      </w:r>
      <w:r w:rsidR="00E741A3" w:rsidRPr="00D42F24">
        <w:rPr>
          <w:sz w:val="28"/>
          <w:szCs w:val="28"/>
        </w:rPr>
        <w:t>.</w:t>
      </w:r>
      <w:r w:rsidR="00192F52" w:rsidRPr="00D42F24">
        <w:rPr>
          <w:sz w:val="28"/>
          <w:szCs w:val="28"/>
        </w:rPr>
        <w:t>П</w:t>
      </w:r>
      <w:r w:rsidR="00E741A3" w:rsidRPr="00D42F24">
        <w:rPr>
          <w:sz w:val="28"/>
          <w:szCs w:val="28"/>
        </w:rPr>
        <w:t>.) та постійну депутатську комісію з питань екології, охорони довкілля та регулювання земельних відносин (</w:t>
      </w:r>
      <w:proofErr w:type="spellStart"/>
      <w:r w:rsidR="00E741A3" w:rsidRPr="00D42F24">
        <w:rPr>
          <w:sz w:val="28"/>
          <w:szCs w:val="28"/>
        </w:rPr>
        <w:t>Богач</w:t>
      </w:r>
      <w:proofErr w:type="spellEnd"/>
      <w:r w:rsidR="00E741A3" w:rsidRPr="00D42F24">
        <w:rPr>
          <w:sz w:val="28"/>
          <w:szCs w:val="28"/>
        </w:rPr>
        <w:t xml:space="preserve"> М. П.)</w:t>
      </w:r>
    </w:p>
    <w:p w14:paraId="0CB46374" w14:textId="77777777" w:rsidR="00893B8B" w:rsidRPr="00265E77" w:rsidRDefault="00893B8B" w:rsidP="00E741A3">
      <w:pPr>
        <w:pStyle w:val="a3"/>
        <w:jc w:val="both"/>
        <w:rPr>
          <w:sz w:val="26"/>
          <w:szCs w:val="26"/>
        </w:rPr>
      </w:pPr>
    </w:p>
    <w:p w14:paraId="7F580306" w14:textId="77777777" w:rsidR="00C27866" w:rsidRPr="00265E77" w:rsidRDefault="00C27866" w:rsidP="00E741A3">
      <w:pPr>
        <w:pStyle w:val="a3"/>
        <w:jc w:val="both"/>
        <w:rPr>
          <w:sz w:val="26"/>
          <w:szCs w:val="26"/>
        </w:rPr>
      </w:pPr>
    </w:p>
    <w:p w14:paraId="34522813" w14:textId="77777777" w:rsidR="00D42F24" w:rsidRDefault="00E741A3" w:rsidP="00D42F24">
      <w:pPr>
        <w:pStyle w:val="a3"/>
        <w:jc w:val="both"/>
        <w:rPr>
          <w:sz w:val="26"/>
          <w:szCs w:val="26"/>
        </w:rPr>
      </w:pPr>
      <w:r w:rsidRPr="00265E77">
        <w:rPr>
          <w:sz w:val="26"/>
          <w:szCs w:val="26"/>
        </w:rPr>
        <w:t xml:space="preserve">Міський голова                                                                     </w:t>
      </w:r>
      <w:r w:rsidR="00721AC6" w:rsidRPr="00265E77">
        <w:rPr>
          <w:sz w:val="26"/>
          <w:szCs w:val="26"/>
        </w:rPr>
        <w:t xml:space="preserve"> </w:t>
      </w:r>
      <w:r w:rsidRPr="00265E77">
        <w:rPr>
          <w:sz w:val="26"/>
          <w:szCs w:val="26"/>
        </w:rPr>
        <w:t xml:space="preserve">      </w:t>
      </w:r>
      <w:r w:rsidR="00265E77">
        <w:rPr>
          <w:sz w:val="26"/>
          <w:szCs w:val="26"/>
        </w:rPr>
        <w:tab/>
        <w:t xml:space="preserve">      </w:t>
      </w:r>
      <w:r w:rsidRPr="00265E77">
        <w:rPr>
          <w:sz w:val="26"/>
          <w:szCs w:val="26"/>
        </w:rPr>
        <w:t>С. К</w:t>
      </w:r>
      <w:r w:rsidR="00721AC6" w:rsidRPr="00265E77">
        <w:rPr>
          <w:sz w:val="26"/>
          <w:szCs w:val="26"/>
        </w:rPr>
        <w:t>РАВЧЕНКО</w:t>
      </w:r>
    </w:p>
    <w:p w14:paraId="56C2CEAC" w14:textId="77777777" w:rsidR="00D42F24" w:rsidRDefault="00D42F24" w:rsidP="00D42F24">
      <w:pPr>
        <w:pStyle w:val="a3"/>
        <w:jc w:val="both"/>
        <w:rPr>
          <w:sz w:val="26"/>
          <w:szCs w:val="26"/>
        </w:rPr>
      </w:pPr>
    </w:p>
    <w:p w14:paraId="11E463BF" w14:textId="77777777" w:rsidR="00EC1B1C" w:rsidRDefault="00EC1B1C" w:rsidP="00D42F24">
      <w:pPr>
        <w:pStyle w:val="a3"/>
        <w:jc w:val="both"/>
        <w:rPr>
          <w:sz w:val="16"/>
          <w:szCs w:val="16"/>
        </w:rPr>
      </w:pPr>
    </w:p>
    <w:p w14:paraId="2CF6ADAC" w14:textId="18BBAA10" w:rsidR="00D42F24" w:rsidRDefault="00634B47" w:rsidP="00D42F24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Підготувала:</w:t>
      </w:r>
    </w:p>
    <w:p w14:paraId="5E45418C" w14:textId="0E71677E" w:rsidR="00E741A3" w:rsidRPr="00D42F24" w:rsidRDefault="00D42F24" w:rsidP="00D42F24">
      <w:pPr>
        <w:pStyle w:val="a3"/>
        <w:jc w:val="both"/>
        <w:rPr>
          <w:sz w:val="26"/>
          <w:szCs w:val="26"/>
        </w:rPr>
      </w:pPr>
      <w:r>
        <w:rPr>
          <w:sz w:val="16"/>
          <w:szCs w:val="16"/>
        </w:rPr>
        <w:t>Золотоверха К.</w:t>
      </w:r>
    </w:p>
    <w:sectPr w:rsidR="00E741A3" w:rsidRPr="00D42F24" w:rsidSect="004F305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5411"/>
    <w:multiLevelType w:val="hybridMultilevel"/>
    <w:tmpl w:val="B6D4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1A3"/>
    <w:rsid w:val="00013A14"/>
    <w:rsid w:val="00020EA4"/>
    <w:rsid w:val="00047D08"/>
    <w:rsid w:val="00054C43"/>
    <w:rsid w:val="00085E98"/>
    <w:rsid w:val="000A36EC"/>
    <w:rsid w:val="000E4CBF"/>
    <w:rsid w:val="00135B78"/>
    <w:rsid w:val="00173A04"/>
    <w:rsid w:val="00192F52"/>
    <w:rsid w:val="001B34EF"/>
    <w:rsid w:val="001B65C9"/>
    <w:rsid w:val="001F36F0"/>
    <w:rsid w:val="002267CE"/>
    <w:rsid w:val="002370D1"/>
    <w:rsid w:val="002564D0"/>
    <w:rsid w:val="00265E77"/>
    <w:rsid w:val="002871C7"/>
    <w:rsid w:val="00292146"/>
    <w:rsid w:val="002D6F78"/>
    <w:rsid w:val="002D7826"/>
    <w:rsid w:val="002F32E2"/>
    <w:rsid w:val="002F3447"/>
    <w:rsid w:val="00303D97"/>
    <w:rsid w:val="0033639D"/>
    <w:rsid w:val="00353ED5"/>
    <w:rsid w:val="003575BE"/>
    <w:rsid w:val="003809A0"/>
    <w:rsid w:val="00394323"/>
    <w:rsid w:val="003A76F4"/>
    <w:rsid w:val="003D0D4A"/>
    <w:rsid w:val="003E1095"/>
    <w:rsid w:val="003E6DA9"/>
    <w:rsid w:val="004054AA"/>
    <w:rsid w:val="0043442D"/>
    <w:rsid w:val="00455422"/>
    <w:rsid w:val="00481DC2"/>
    <w:rsid w:val="004910E9"/>
    <w:rsid w:val="004C1806"/>
    <w:rsid w:val="004E07E9"/>
    <w:rsid w:val="004F3050"/>
    <w:rsid w:val="005A219C"/>
    <w:rsid w:val="005A2351"/>
    <w:rsid w:val="005C1A3E"/>
    <w:rsid w:val="005F7698"/>
    <w:rsid w:val="00612F57"/>
    <w:rsid w:val="00614C67"/>
    <w:rsid w:val="00631261"/>
    <w:rsid w:val="00634B47"/>
    <w:rsid w:val="00636135"/>
    <w:rsid w:val="00637343"/>
    <w:rsid w:val="00646B65"/>
    <w:rsid w:val="006541B0"/>
    <w:rsid w:val="006D5B77"/>
    <w:rsid w:val="00721AC6"/>
    <w:rsid w:val="007446FD"/>
    <w:rsid w:val="007469CC"/>
    <w:rsid w:val="00750C2D"/>
    <w:rsid w:val="00787EE4"/>
    <w:rsid w:val="007A2A4B"/>
    <w:rsid w:val="007A61F2"/>
    <w:rsid w:val="007D3E17"/>
    <w:rsid w:val="00814394"/>
    <w:rsid w:val="00851AEE"/>
    <w:rsid w:val="0085497C"/>
    <w:rsid w:val="008876C4"/>
    <w:rsid w:val="00893B8B"/>
    <w:rsid w:val="008A63D9"/>
    <w:rsid w:val="008C69BA"/>
    <w:rsid w:val="009013DE"/>
    <w:rsid w:val="009332E4"/>
    <w:rsid w:val="00950EEE"/>
    <w:rsid w:val="009678A4"/>
    <w:rsid w:val="009950EF"/>
    <w:rsid w:val="009C1E60"/>
    <w:rsid w:val="00A15B17"/>
    <w:rsid w:val="00A43BFD"/>
    <w:rsid w:val="00A540A4"/>
    <w:rsid w:val="00A705C9"/>
    <w:rsid w:val="00A81A81"/>
    <w:rsid w:val="00A8220B"/>
    <w:rsid w:val="00AC583B"/>
    <w:rsid w:val="00AC6565"/>
    <w:rsid w:val="00AE044F"/>
    <w:rsid w:val="00AF08A7"/>
    <w:rsid w:val="00AF4AAA"/>
    <w:rsid w:val="00B803A5"/>
    <w:rsid w:val="00B807F4"/>
    <w:rsid w:val="00B82B63"/>
    <w:rsid w:val="00B83218"/>
    <w:rsid w:val="00B84BA8"/>
    <w:rsid w:val="00B963E1"/>
    <w:rsid w:val="00BB44DE"/>
    <w:rsid w:val="00BD4D6B"/>
    <w:rsid w:val="00C27866"/>
    <w:rsid w:val="00C27E9D"/>
    <w:rsid w:val="00C36281"/>
    <w:rsid w:val="00C368EC"/>
    <w:rsid w:val="00C771D7"/>
    <w:rsid w:val="00C80D67"/>
    <w:rsid w:val="00C91F58"/>
    <w:rsid w:val="00CB45CF"/>
    <w:rsid w:val="00CC59D1"/>
    <w:rsid w:val="00CC72D0"/>
    <w:rsid w:val="00D13AA9"/>
    <w:rsid w:val="00D24BDA"/>
    <w:rsid w:val="00D2641E"/>
    <w:rsid w:val="00D42F24"/>
    <w:rsid w:val="00D46DFA"/>
    <w:rsid w:val="00D74A0B"/>
    <w:rsid w:val="00DC0A6C"/>
    <w:rsid w:val="00DD1C26"/>
    <w:rsid w:val="00DE0DC4"/>
    <w:rsid w:val="00DE1894"/>
    <w:rsid w:val="00DF1850"/>
    <w:rsid w:val="00E46414"/>
    <w:rsid w:val="00E741A3"/>
    <w:rsid w:val="00E7797A"/>
    <w:rsid w:val="00E90BF8"/>
    <w:rsid w:val="00E94C03"/>
    <w:rsid w:val="00E974D3"/>
    <w:rsid w:val="00E9764B"/>
    <w:rsid w:val="00EA2D14"/>
    <w:rsid w:val="00EC1B1C"/>
    <w:rsid w:val="00ED15FB"/>
    <w:rsid w:val="00EF5A2F"/>
    <w:rsid w:val="00F25311"/>
    <w:rsid w:val="00F323DC"/>
    <w:rsid w:val="00F7750E"/>
    <w:rsid w:val="00F842C8"/>
    <w:rsid w:val="00FB5CB9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5654"/>
  <w15:docId w15:val="{6C8D340A-70DD-4684-B3B2-DA711AA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4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A3"/>
    <w:rPr>
      <w:rFonts w:ascii="Tahoma" w:eastAsia="MS Mincho" w:hAnsi="Tahoma" w:cs="Tahoma"/>
      <w:sz w:val="16"/>
      <w:szCs w:val="16"/>
      <w:lang w:val="uk-UA" w:eastAsia="uk-UA"/>
    </w:rPr>
  </w:style>
  <w:style w:type="character" w:styleId="a6">
    <w:name w:val="Strong"/>
    <w:basedOn w:val="a0"/>
    <w:uiPriority w:val="22"/>
    <w:qFormat/>
    <w:rsid w:val="00DC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DE3B-7906-438C-B349-21CDE1F1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146</cp:revision>
  <cp:lastPrinted>2021-08-18T09:19:00Z</cp:lastPrinted>
  <dcterms:created xsi:type="dcterms:W3CDTF">2019-05-07T14:55:00Z</dcterms:created>
  <dcterms:modified xsi:type="dcterms:W3CDTF">2021-08-18T09:40:00Z</dcterms:modified>
</cp:coreProperties>
</file>